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D2" w:rsidRPr="00163AAF" w:rsidRDefault="00854BD2" w:rsidP="000F1454">
      <w:pPr>
        <w:spacing w:line="276" w:lineRule="auto"/>
        <w:jc w:val="both"/>
        <w:rPr>
          <w:rFonts w:ascii="Arial" w:hAnsi="Arial" w:cs="Arial"/>
          <w:sz w:val="24"/>
          <w:szCs w:val="24"/>
        </w:rPr>
      </w:pPr>
    </w:p>
    <w:tbl>
      <w:tblPr>
        <w:tblW w:w="0" w:type="auto"/>
        <w:tblBorders>
          <w:bottom w:val="single" w:sz="4" w:space="0" w:color="auto"/>
        </w:tblBorders>
        <w:tblLayout w:type="fixed"/>
        <w:tblLook w:val="01E0" w:firstRow="1" w:lastRow="1" w:firstColumn="1" w:lastColumn="1" w:noHBand="0" w:noVBand="0"/>
      </w:tblPr>
      <w:tblGrid>
        <w:gridCol w:w="1728"/>
        <w:gridCol w:w="1080"/>
        <w:gridCol w:w="3060"/>
        <w:gridCol w:w="3420"/>
      </w:tblGrid>
      <w:tr w:rsidR="00854BD2" w:rsidRPr="00163AAF" w:rsidTr="00011A26">
        <w:tc>
          <w:tcPr>
            <w:tcW w:w="1728" w:type="dxa"/>
            <w:shd w:val="clear" w:color="auto" w:fill="auto"/>
          </w:tcPr>
          <w:p w:rsidR="00854BD2" w:rsidRPr="00163AAF" w:rsidRDefault="00854BD2" w:rsidP="000F1454">
            <w:pPr>
              <w:spacing w:line="276" w:lineRule="auto"/>
              <w:jc w:val="both"/>
              <w:rPr>
                <w:rFonts w:ascii="Arial" w:hAnsi="Arial" w:cs="Arial"/>
                <w:sz w:val="24"/>
                <w:szCs w:val="24"/>
              </w:rPr>
            </w:pPr>
            <w:r w:rsidRPr="00163AAF">
              <w:rPr>
                <w:rFonts w:ascii="Arial" w:hAnsi="Arial" w:cs="Arial"/>
                <w:noProof/>
                <w:sz w:val="24"/>
                <w:szCs w:val="24"/>
                <w:lang w:eastAsia="sl-SI"/>
              </w:rPr>
              <w:drawing>
                <wp:inline distT="0" distB="0" distL="0" distR="0" wp14:anchorId="630DD71A" wp14:editId="2501E72D">
                  <wp:extent cx="1028700" cy="10287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080" w:type="dxa"/>
            <w:shd w:val="clear" w:color="auto" w:fill="auto"/>
            <w:vAlign w:val="center"/>
          </w:tcPr>
          <w:p w:rsidR="00854BD2" w:rsidRPr="00163AAF" w:rsidRDefault="00854BD2" w:rsidP="000F1454">
            <w:pPr>
              <w:spacing w:line="276" w:lineRule="auto"/>
              <w:jc w:val="both"/>
              <w:rPr>
                <w:rFonts w:ascii="Arial" w:hAnsi="Arial" w:cs="Arial"/>
                <w:b/>
                <w:sz w:val="24"/>
                <w:szCs w:val="24"/>
              </w:rPr>
            </w:pPr>
          </w:p>
          <w:p w:rsidR="00854BD2" w:rsidRPr="00163AAF" w:rsidRDefault="00854BD2" w:rsidP="000F1454">
            <w:pPr>
              <w:spacing w:line="276" w:lineRule="auto"/>
              <w:jc w:val="both"/>
              <w:rPr>
                <w:rFonts w:ascii="Arial" w:hAnsi="Arial" w:cs="Arial"/>
                <w:b/>
                <w:sz w:val="24"/>
                <w:szCs w:val="24"/>
              </w:rPr>
            </w:pPr>
          </w:p>
        </w:tc>
        <w:tc>
          <w:tcPr>
            <w:tcW w:w="3060" w:type="dxa"/>
            <w:shd w:val="clear" w:color="auto" w:fill="auto"/>
          </w:tcPr>
          <w:p w:rsidR="00854BD2" w:rsidRPr="00163AAF" w:rsidRDefault="00854BD2" w:rsidP="000F1454">
            <w:pPr>
              <w:spacing w:line="276" w:lineRule="auto"/>
              <w:jc w:val="both"/>
              <w:rPr>
                <w:rFonts w:ascii="Arial" w:hAnsi="Arial" w:cs="Arial"/>
                <w:sz w:val="24"/>
                <w:szCs w:val="24"/>
              </w:rPr>
            </w:pPr>
            <w:r w:rsidRPr="00163AAF">
              <w:rPr>
                <w:rFonts w:ascii="Arial" w:hAnsi="Arial" w:cs="Arial"/>
                <w:b/>
                <w:noProof/>
                <w:sz w:val="24"/>
                <w:szCs w:val="24"/>
                <w:lang w:eastAsia="sl-SI"/>
              </w:rPr>
              <w:drawing>
                <wp:inline distT="0" distB="0" distL="0" distR="0" wp14:anchorId="550E5DF2" wp14:editId="2336FA63">
                  <wp:extent cx="1762125" cy="1038225"/>
                  <wp:effectExtent l="0" t="0" r="9525" b="9525"/>
                  <wp:docPr id="4" name="Slika 4" descr="procelje_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lje_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038225"/>
                          </a:xfrm>
                          <a:prstGeom prst="rect">
                            <a:avLst/>
                          </a:prstGeom>
                          <a:noFill/>
                          <a:ln>
                            <a:noFill/>
                          </a:ln>
                        </pic:spPr>
                      </pic:pic>
                    </a:graphicData>
                  </a:graphic>
                </wp:inline>
              </w:drawing>
            </w:r>
          </w:p>
        </w:tc>
        <w:tc>
          <w:tcPr>
            <w:tcW w:w="3420" w:type="dxa"/>
            <w:shd w:val="clear" w:color="auto" w:fill="auto"/>
          </w:tcPr>
          <w:p w:rsidR="00854BD2" w:rsidRPr="00163AAF" w:rsidRDefault="00854BD2" w:rsidP="000F1454">
            <w:pPr>
              <w:spacing w:line="276" w:lineRule="auto"/>
              <w:jc w:val="both"/>
              <w:rPr>
                <w:rFonts w:ascii="Arial" w:hAnsi="Arial" w:cs="Arial"/>
                <w:sz w:val="24"/>
                <w:szCs w:val="24"/>
              </w:rPr>
            </w:pPr>
          </w:p>
          <w:p w:rsidR="00854BD2" w:rsidRPr="00163AAF" w:rsidRDefault="00854BD2" w:rsidP="000F1454">
            <w:pPr>
              <w:spacing w:line="276" w:lineRule="auto"/>
              <w:jc w:val="both"/>
              <w:rPr>
                <w:rFonts w:ascii="Arial" w:hAnsi="Arial" w:cs="Arial"/>
                <w:sz w:val="24"/>
                <w:szCs w:val="24"/>
              </w:rPr>
            </w:pPr>
            <w:r w:rsidRPr="00163AAF">
              <w:rPr>
                <w:rFonts w:ascii="Arial" w:hAnsi="Arial" w:cs="Arial"/>
                <w:noProof/>
                <w:sz w:val="24"/>
                <w:szCs w:val="24"/>
                <w:lang w:eastAsia="sl-SI"/>
              </w:rPr>
              <w:drawing>
                <wp:inline distT="0" distB="0" distL="0" distR="0" wp14:anchorId="0F3069E8" wp14:editId="4F5B96C3">
                  <wp:extent cx="542925" cy="542925"/>
                  <wp:effectExtent l="0" t="0" r="9525" b="9525"/>
                  <wp:docPr id="2" name="Slika 2" descr="zdrava_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rava_c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163AAF">
              <w:rPr>
                <w:rFonts w:ascii="Arial" w:hAnsi="Arial" w:cs="Arial"/>
                <w:noProof/>
                <w:sz w:val="24"/>
                <w:szCs w:val="24"/>
                <w:lang w:eastAsia="sl-SI"/>
              </w:rPr>
              <w:drawing>
                <wp:inline distT="0" distB="0" distL="0" distR="0" wp14:anchorId="07B39A80" wp14:editId="103AC3F2">
                  <wp:extent cx="1666875" cy="276225"/>
                  <wp:effectExtent l="0" t="0" r="9525" b="9525"/>
                  <wp:docPr id="1" name="Slika 1" descr="kulturna_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turna_so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276225"/>
                          </a:xfrm>
                          <a:prstGeom prst="rect">
                            <a:avLst/>
                          </a:prstGeom>
                          <a:noFill/>
                          <a:ln>
                            <a:noFill/>
                          </a:ln>
                        </pic:spPr>
                      </pic:pic>
                    </a:graphicData>
                  </a:graphic>
                </wp:inline>
              </w:drawing>
            </w:r>
          </w:p>
        </w:tc>
      </w:tr>
      <w:tr w:rsidR="00854BD2" w:rsidRPr="00163AAF" w:rsidTr="00011A26">
        <w:tc>
          <w:tcPr>
            <w:tcW w:w="9288" w:type="dxa"/>
            <w:gridSpan w:val="4"/>
            <w:shd w:val="clear" w:color="auto" w:fill="auto"/>
          </w:tcPr>
          <w:p w:rsidR="00854BD2" w:rsidRPr="00163AAF" w:rsidRDefault="00854BD2" w:rsidP="000F1454">
            <w:pPr>
              <w:spacing w:line="276" w:lineRule="auto"/>
              <w:jc w:val="both"/>
              <w:rPr>
                <w:rFonts w:ascii="Arial" w:hAnsi="Arial" w:cs="Arial"/>
                <w:sz w:val="24"/>
                <w:szCs w:val="24"/>
              </w:rPr>
            </w:pPr>
            <w:r w:rsidRPr="00163AAF">
              <w:rPr>
                <w:rFonts w:ascii="Arial" w:hAnsi="Arial" w:cs="Arial"/>
                <w:b/>
                <w:i/>
                <w:sz w:val="24"/>
                <w:szCs w:val="24"/>
              </w:rPr>
              <w:t xml:space="preserve">Osnovna šola Janka Glazerja Ruše, </w:t>
            </w:r>
            <w:r w:rsidRPr="00163AAF">
              <w:rPr>
                <w:rFonts w:ascii="Arial" w:hAnsi="Arial" w:cs="Arial"/>
                <w:i/>
                <w:sz w:val="24"/>
                <w:szCs w:val="24"/>
              </w:rPr>
              <w:t>Lesjakova ul. 4, 2342 Ruše, http://www.glazer.si</w:t>
            </w:r>
          </w:p>
        </w:tc>
      </w:tr>
    </w:tbl>
    <w:p w:rsidR="00854BD2" w:rsidRPr="00163AAF" w:rsidRDefault="00854BD2" w:rsidP="000F1454">
      <w:pPr>
        <w:autoSpaceDE w:val="0"/>
        <w:autoSpaceDN w:val="0"/>
        <w:adjustRightInd w:val="0"/>
        <w:spacing w:after="0" w:line="276" w:lineRule="auto"/>
        <w:jc w:val="both"/>
        <w:rPr>
          <w:rFonts w:ascii="Arial" w:hAnsi="Arial" w:cs="Arial"/>
          <w:b/>
          <w:bCs/>
          <w:sz w:val="24"/>
          <w:szCs w:val="24"/>
        </w:rPr>
      </w:pPr>
    </w:p>
    <w:p w:rsidR="00854BD2" w:rsidRPr="00163AAF" w:rsidRDefault="00854BD2" w:rsidP="000F1454">
      <w:pPr>
        <w:autoSpaceDE w:val="0"/>
        <w:autoSpaceDN w:val="0"/>
        <w:adjustRightInd w:val="0"/>
        <w:spacing w:after="0" w:line="276" w:lineRule="auto"/>
        <w:jc w:val="center"/>
        <w:rPr>
          <w:rFonts w:ascii="Arial" w:hAnsi="Arial" w:cs="Arial"/>
          <w:b/>
          <w:bCs/>
          <w:sz w:val="24"/>
          <w:szCs w:val="24"/>
        </w:rPr>
      </w:pPr>
      <w:r w:rsidRPr="00163AAF">
        <w:rPr>
          <w:rFonts w:ascii="Arial" w:hAnsi="Arial" w:cs="Arial"/>
          <w:b/>
          <w:bCs/>
          <w:sz w:val="24"/>
          <w:szCs w:val="24"/>
        </w:rPr>
        <w:t>PROTOKOL SAMOTESTIRANJA UČENCEV V OSNOVNI ŠOLI JANKA GLAZERJA RUŠE</w:t>
      </w:r>
    </w:p>
    <w:p w:rsidR="00854BD2" w:rsidRPr="00163AAF" w:rsidRDefault="00854BD2" w:rsidP="000F1454">
      <w:pPr>
        <w:autoSpaceDE w:val="0"/>
        <w:autoSpaceDN w:val="0"/>
        <w:adjustRightInd w:val="0"/>
        <w:spacing w:after="0" w:line="276" w:lineRule="auto"/>
        <w:jc w:val="center"/>
        <w:rPr>
          <w:rFonts w:ascii="Arial" w:hAnsi="Arial" w:cs="Arial"/>
          <w:b/>
          <w:bCs/>
          <w:sz w:val="24"/>
          <w:szCs w:val="24"/>
        </w:rPr>
      </w:pPr>
      <w:r w:rsidRPr="00163AAF">
        <w:rPr>
          <w:rFonts w:ascii="Arial" w:hAnsi="Arial" w:cs="Arial"/>
          <w:b/>
          <w:bCs/>
          <w:sz w:val="24"/>
          <w:szCs w:val="24"/>
        </w:rPr>
        <w:t>VELJAVNOST 1</w:t>
      </w:r>
      <w:r w:rsidR="00AB1D2B" w:rsidRPr="00163AAF">
        <w:rPr>
          <w:rFonts w:ascii="Arial" w:hAnsi="Arial" w:cs="Arial"/>
          <w:b/>
          <w:bCs/>
          <w:sz w:val="24"/>
          <w:szCs w:val="24"/>
        </w:rPr>
        <w:t>7</w:t>
      </w:r>
      <w:r w:rsidRPr="00163AAF">
        <w:rPr>
          <w:rFonts w:ascii="Arial" w:hAnsi="Arial" w:cs="Arial"/>
          <w:b/>
          <w:bCs/>
          <w:sz w:val="24"/>
          <w:szCs w:val="24"/>
        </w:rPr>
        <w:t>. 11. 2021</w:t>
      </w:r>
    </w:p>
    <w:p w:rsidR="00854BD2" w:rsidRPr="00163AAF" w:rsidRDefault="00854BD2" w:rsidP="000F1454">
      <w:pPr>
        <w:autoSpaceDE w:val="0"/>
        <w:autoSpaceDN w:val="0"/>
        <w:adjustRightInd w:val="0"/>
        <w:spacing w:after="0" w:line="276" w:lineRule="auto"/>
        <w:jc w:val="both"/>
        <w:rPr>
          <w:rFonts w:ascii="Arial" w:hAnsi="Arial" w:cs="Arial"/>
          <w:b/>
          <w:bCs/>
          <w:sz w:val="24"/>
          <w:szCs w:val="24"/>
        </w:rPr>
      </w:pPr>
    </w:p>
    <w:p w:rsidR="00854BD2" w:rsidRPr="00163AAF" w:rsidRDefault="00854BD2" w:rsidP="000F1454">
      <w:pPr>
        <w:autoSpaceDE w:val="0"/>
        <w:autoSpaceDN w:val="0"/>
        <w:adjustRightInd w:val="0"/>
        <w:spacing w:after="0" w:line="276" w:lineRule="auto"/>
        <w:jc w:val="center"/>
        <w:rPr>
          <w:rFonts w:ascii="Arial" w:hAnsi="Arial" w:cs="Arial"/>
          <w:b/>
          <w:sz w:val="24"/>
          <w:szCs w:val="24"/>
        </w:rPr>
      </w:pPr>
      <w:r w:rsidRPr="00163AAF">
        <w:rPr>
          <w:rFonts w:ascii="Arial" w:hAnsi="Arial" w:cs="Arial"/>
          <w:b/>
          <w:sz w:val="24"/>
          <w:szCs w:val="24"/>
        </w:rPr>
        <w:t>I.</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(1) Redno </w:t>
      </w:r>
      <w:proofErr w:type="spellStart"/>
      <w:r w:rsidRPr="00163AAF">
        <w:rPr>
          <w:rFonts w:ascii="Arial" w:hAnsi="Arial" w:cs="Arial"/>
          <w:sz w:val="24"/>
          <w:szCs w:val="24"/>
        </w:rPr>
        <w:t>samotestiranje</w:t>
      </w:r>
      <w:proofErr w:type="spellEnd"/>
      <w:r w:rsidRPr="00163AAF">
        <w:rPr>
          <w:rFonts w:ascii="Arial" w:hAnsi="Arial" w:cs="Arial"/>
          <w:sz w:val="24"/>
          <w:szCs w:val="24"/>
        </w:rPr>
        <w:t xml:space="preserve"> na SARS-CoV-2 predstavlja presejalni program, ki omogoča hitro identifikacijo </w:t>
      </w:r>
      <w:proofErr w:type="spellStart"/>
      <w:r w:rsidRPr="00163AAF">
        <w:rPr>
          <w:rFonts w:ascii="Arial" w:hAnsi="Arial" w:cs="Arial"/>
          <w:sz w:val="24"/>
          <w:szCs w:val="24"/>
        </w:rPr>
        <w:t>asimptomastkih</w:t>
      </w:r>
      <w:proofErr w:type="spellEnd"/>
      <w:r w:rsidRPr="00163AAF">
        <w:rPr>
          <w:rFonts w:ascii="Arial" w:hAnsi="Arial" w:cs="Arial"/>
          <w:sz w:val="24"/>
          <w:szCs w:val="24"/>
        </w:rPr>
        <w:t xml:space="preserve"> oseb in oseb v </w:t>
      </w:r>
      <w:proofErr w:type="spellStart"/>
      <w:r w:rsidRPr="00163AAF">
        <w:rPr>
          <w:rFonts w:ascii="Arial" w:hAnsi="Arial" w:cs="Arial"/>
          <w:sz w:val="24"/>
          <w:szCs w:val="24"/>
        </w:rPr>
        <w:t>presimptomatskem</w:t>
      </w:r>
      <w:proofErr w:type="spellEnd"/>
      <w:r w:rsidRPr="00163AAF">
        <w:rPr>
          <w:rFonts w:ascii="Arial" w:hAnsi="Arial" w:cs="Arial"/>
          <w:sz w:val="24"/>
          <w:szCs w:val="24"/>
        </w:rPr>
        <w:t xml:space="preserve"> obdobju, njihov hiter umik in s tem prekinitev širjenja okužbe s </w:t>
      </w:r>
      <w:proofErr w:type="spellStart"/>
      <w:r w:rsidRPr="00163AAF">
        <w:rPr>
          <w:rFonts w:ascii="Arial" w:hAnsi="Arial" w:cs="Arial"/>
          <w:sz w:val="24"/>
          <w:szCs w:val="24"/>
        </w:rPr>
        <w:t>koronavirusom</w:t>
      </w:r>
      <w:proofErr w:type="spellEnd"/>
      <w:r w:rsidRPr="00163AAF">
        <w:rPr>
          <w:rFonts w:ascii="Arial" w:hAnsi="Arial" w:cs="Arial"/>
          <w:sz w:val="24"/>
          <w:szCs w:val="24"/>
        </w:rPr>
        <w:t>.</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(2) S tem protokolom se določajo ciljna skupina, izvajalci, obseg in postopek izvedbe</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proofErr w:type="spellStart"/>
      <w:r w:rsidRPr="00163AAF">
        <w:rPr>
          <w:rFonts w:ascii="Arial" w:hAnsi="Arial" w:cs="Arial"/>
          <w:sz w:val="24"/>
          <w:szCs w:val="24"/>
        </w:rPr>
        <w:t>samotestiranja</w:t>
      </w:r>
      <w:proofErr w:type="spellEnd"/>
      <w:r w:rsidRPr="00163AAF">
        <w:rPr>
          <w:rFonts w:ascii="Arial" w:hAnsi="Arial" w:cs="Arial"/>
          <w:sz w:val="24"/>
          <w:szCs w:val="24"/>
        </w:rPr>
        <w:t xml:space="preserve"> oseb s hitrimi antigenskimi testi na SARS-CoV-2.</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p>
    <w:p w:rsidR="00854BD2" w:rsidRPr="00163AAF" w:rsidRDefault="00854BD2" w:rsidP="000F1454">
      <w:pPr>
        <w:autoSpaceDE w:val="0"/>
        <w:autoSpaceDN w:val="0"/>
        <w:adjustRightInd w:val="0"/>
        <w:spacing w:after="0" w:line="276" w:lineRule="auto"/>
        <w:jc w:val="center"/>
        <w:rPr>
          <w:rFonts w:ascii="Arial" w:hAnsi="Arial" w:cs="Arial"/>
          <w:b/>
          <w:bCs/>
          <w:sz w:val="24"/>
          <w:szCs w:val="24"/>
        </w:rPr>
      </w:pPr>
      <w:r w:rsidRPr="00163AAF">
        <w:rPr>
          <w:rFonts w:ascii="Arial" w:hAnsi="Arial" w:cs="Arial"/>
          <w:b/>
          <w:bCs/>
          <w:sz w:val="24"/>
          <w:szCs w:val="24"/>
        </w:rPr>
        <w:t>II.</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(1) </w:t>
      </w:r>
      <w:proofErr w:type="spellStart"/>
      <w:r w:rsidRPr="00163AAF">
        <w:rPr>
          <w:rFonts w:ascii="Arial" w:hAnsi="Arial" w:cs="Arial"/>
          <w:sz w:val="24"/>
          <w:szCs w:val="24"/>
        </w:rPr>
        <w:t>Samotestiranje</w:t>
      </w:r>
      <w:proofErr w:type="spellEnd"/>
      <w:r w:rsidRPr="00163AAF">
        <w:rPr>
          <w:rFonts w:ascii="Arial" w:hAnsi="Arial" w:cs="Arial"/>
          <w:sz w:val="24"/>
          <w:szCs w:val="24"/>
        </w:rPr>
        <w:t xml:space="preserve"> na SARS-CoV-2 s hitrimi antigenskimi testi poteka za vse učence v osnovni šol Janka Glazerja v Rušah</w:t>
      </w:r>
      <w:r w:rsidR="000F1454" w:rsidRPr="00163AAF">
        <w:rPr>
          <w:rFonts w:ascii="Arial" w:hAnsi="Arial" w:cs="Arial"/>
          <w:sz w:val="24"/>
          <w:szCs w:val="24"/>
        </w:rPr>
        <w:t>, ob predhodni pridobitvi soglasja staršev</w:t>
      </w:r>
      <w:r w:rsidRPr="00163AAF">
        <w:rPr>
          <w:rFonts w:ascii="Arial" w:hAnsi="Arial" w:cs="Arial"/>
          <w:sz w:val="24"/>
          <w:szCs w:val="24"/>
        </w:rPr>
        <w:t xml:space="preserve">. </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(2) </w:t>
      </w:r>
      <w:proofErr w:type="spellStart"/>
      <w:r w:rsidRPr="00163AAF">
        <w:rPr>
          <w:rFonts w:ascii="Arial" w:hAnsi="Arial" w:cs="Arial"/>
          <w:sz w:val="24"/>
          <w:szCs w:val="24"/>
        </w:rPr>
        <w:t>Samotestiranje</w:t>
      </w:r>
      <w:proofErr w:type="spellEnd"/>
      <w:r w:rsidRPr="00163AAF">
        <w:rPr>
          <w:rFonts w:ascii="Arial" w:hAnsi="Arial" w:cs="Arial"/>
          <w:sz w:val="24"/>
          <w:szCs w:val="24"/>
        </w:rPr>
        <w:t xml:space="preserve"> na SARS-CoV-2 je prostovoljno in brezplačno.</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(3) </w:t>
      </w:r>
      <w:proofErr w:type="spellStart"/>
      <w:r w:rsidRPr="00163AAF">
        <w:rPr>
          <w:rFonts w:ascii="Arial" w:hAnsi="Arial" w:cs="Arial"/>
          <w:sz w:val="24"/>
          <w:szCs w:val="24"/>
        </w:rPr>
        <w:t>Samotestiranje</w:t>
      </w:r>
      <w:proofErr w:type="spellEnd"/>
      <w:r w:rsidRPr="00163AAF">
        <w:rPr>
          <w:rFonts w:ascii="Arial" w:hAnsi="Arial" w:cs="Arial"/>
          <w:sz w:val="24"/>
          <w:szCs w:val="24"/>
        </w:rPr>
        <w:t xml:space="preserve"> na SARS-</w:t>
      </w:r>
      <w:proofErr w:type="spellStart"/>
      <w:r w:rsidRPr="00163AAF">
        <w:rPr>
          <w:rFonts w:ascii="Arial" w:hAnsi="Arial" w:cs="Arial"/>
          <w:sz w:val="24"/>
          <w:szCs w:val="24"/>
        </w:rPr>
        <w:t>CoV</w:t>
      </w:r>
      <w:proofErr w:type="spellEnd"/>
      <w:r w:rsidRPr="00163AAF">
        <w:rPr>
          <w:rFonts w:ascii="Arial" w:hAnsi="Arial" w:cs="Arial"/>
          <w:sz w:val="24"/>
          <w:szCs w:val="24"/>
        </w:rPr>
        <w:t xml:space="preserve">- 2 se izvaja </w:t>
      </w:r>
      <w:r w:rsidR="00AB1D2B" w:rsidRPr="00163AAF">
        <w:rPr>
          <w:rFonts w:ascii="Arial" w:hAnsi="Arial" w:cs="Arial"/>
          <w:sz w:val="24"/>
          <w:szCs w:val="24"/>
        </w:rPr>
        <w:t>trikrat</w:t>
      </w:r>
      <w:r w:rsidRPr="00163AAF">
        <w:rPr>
          <w:rFonts w:ascii="Arial" w:hAnsi="Arial" w:cs="Arial"/>
          <w:sz w:val="24"/>
          <w:szCs w:val="24"/>
        </w:rPr>
        <w:t xml:space="preserve"> tedensko, </w:t>
      </w:r>
      <w:r w:rsidR="00AB1D2B" w:rsidRPr="00163AAF">
        <w:rPr>
          <w:rFonts w:ascii="Arial" w:hAnsi="Arial" w:cs="Arial"/>
          <w:sz w:val="24"/>
          <w:szCs w:val="24"/>
        </w:rPr>
        <w:t>praviloma ob ponedeljkih,</w:t>
      </w:r>
      <w:r w:rsidR="00165321" w:rsidRPr="00163AAF">
        <w:rPr>
          <w:rFonts w:ascii="Arial" w:hAnsi="Arial" w:cs="Arial"/>
          <w:sz w:val="24"/>
          <w:szCs w:val="24"/>
        </w:rPr>
        <w:t xml:space="preserve"> </w:t>
      </w:r>
      <w:r w:rsidRPr="00163AAF">
        <w:rPr>
          <w:rFonts w:ascii="Arial" w:hAnsi="Arial" w:cs="Arial"/>
          <w:sz w:val="24"/>
          <w:szCs w:val="24"/>
        </w:rPr>
        <w:t>sredah</w:t>
      </w:r>
      <w:r w:rsidR="00AB1D2B" w:rsidRPr="00163AAF">
        <w:rPr>
          <w:rFonts w:ascii="Arial" w:hAnsi="Arial" w:cs="Arial"/>
          <w:sz w:val="24"/>
          <w:szCs w:val="24"/>
        </w:rPr>
        <w:t xml:space="preserve"> in petkih oziroma ob prihodu učenca v šoli.</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(4) Učencu pripada z</w:t>
      </w:r>
      <w:r w:rsidR="00AB1D2B" w:rsidRPr="00163AAF">
        <w:rPr>
          <w:rFonts w:ascii="Arial" w:hAnsi="Arial" w:cs="Arial"/>
          <w:sz w:val="24"/>
          <w:szCs w:val="24"/>
        </w:rPr>
        <w:t xml:space="preserve">a prostovoljno </w:t>
      </w:r>
      <w:proofErr w:type="spellStart"/>
      <w:r w:rsidR="00AB1D2B" w:rsidRPr="00163AAF">
        <w:rPr>
          <w:rFonts w:ascii="Arial" w:hAnsi="Arial" w:cs="Arial"/>
          <w:sz w:val="24"/>
          <w:szCs w:val="24"/>
        </w:rPr>
        <w:t>samotestiranje</w:t>
      </w:r>
      <w:proofErr w:type="spellEnd"/>
      <w:r w:rsidR="00AB1D2B" w:rsidRPr="00163AAF">
        <w:rPr>
          <w:rFonts w:ascii="Arial" w:hAnsi="Arial" w:cs="Arial"/>
          <w:sz w:val="24"/>
          <w:szCs w:val="24"/>
        </w:rPr>
        <w:t xml:space="preserve"> 15</w:t>
      </w:r>
      <w:r w:rsidRPr="00163AAF">
        <w:rPr>
          <w:rFonts w:ascii="Arial" w:hAnsi="Arial" w:cs="Arial"/>
          <w:sz w:val="24"/>
          <w:szCs w:val="24"/>
        </w:rPr>
        <w:t xml:space="preserve"> testov na mesec, ki jih pridobi učenec oziroma njegovi starši ali zakoniti zastopniki v lekarni na kartico zdravstvenega</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zavarovanja ali s potrdilom o vpisu oziroma vključenosti v zavod.</w:t>
      </w:r>
    </w:p>
    <w:p w:rsidR="00854BD2" w:rsidRPr="00163AAF" w:rsidRDefault="00165321"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(5</w:t>
      </w:r>
      <w:r w:rsidRPr="00163AAF">
        <w:rPr>
          <w:rFonts w:ascii="Arial" w:hAnsi="Arial" w:cs="Arial"/>
          <w:sz w:val="24"/>
          <w:szCs w:val="24"/>
        </w:rPr>
        <w:t xml:space="preserve">) </w:t>
      </w:r>
      <w:proofErr w:type="spellStart"/>
      <w:r w:rsidRPr="00163AAF">
        <w:rPr>
          <w:rFonts w:ascii="Arial" w:hAnsi="Arial" w:cs="Arial"/>
          <w:sz w:val="24"/>
          <w:szCs w:val="24"/>
        </w:rPr>
        <w:t>Samotestirajo</w:t>
      </w:r>
      <w:proofErr w:type="spellEnd"/>
      <w:r w:rsidRPr="00163AAF">
        <w:rPr>
          <w:rFonts w:ascii="Arial" w:hAnsi="Arial" w:cs="Arial"/>
          <w:sz w:val="24"/>
          <w:szCs w:val="24"/>
        </w:rPr>
        <w:t xml:space="preserve"> se učenci, ki niso bili polno cepljeni in niso p</w:t>
      </w:r>
      <w:r w:rsidRPr="00163AAF">
        <w:rPr>
          <w:rFonts w:ascii="Arial" w:hAnsi="Arial" w:cs="Arial"/>
          <w:sz w:val="24"/>
          <w:szCs w:val="24"/>
        </w:rPr>
        <w:t xml:space="preserve">reboleli COVID-19 ali niso bili </w:t>
      </w:r>
      <w:r w:rsidRPr="00163AAF">
        <w:rPr>
          <w:rFonts w:ascii="Arial" w:hAnsi="Arial" w:cs="Arial"/>
          <w:sz w:val="24"/>
          <w:szCs w:val="24"/>
        </w:rPr>
        <w:t>polno cepljeni in so preboleli COVID-19, od okužbe pa je minilo več kot šest mesecev.</w:t>
      </w:r>
    </w:p>
    <w:p w:rsidR="00854BD2" w:rsidRPr="00163AAF" w:rsidRDefault="00854BD2" w:rsidP="000F1454">
      <w:pPr>
        <w:autoSpaceDE w:val="0"/>
        <w:autoSpaceDN w:val="0"/>
        <w:adjustRightInd w:val="0"/>
        <w:spacing w:after="0" w:line="276" w:lineRule="auto"/>
        <w:jc w:val="center"/>
        <w:rPr>
          <w:rFonts w:ascii="Arial" w:hAnsi="Arial" w:cs="Arial"/>
          <w:b/>
          <w:bCs/>
          <w:sz w:val="24"/>
          <w:szCs w:val="24"/>
        </w:rPr>
      </w:pPr>
      <w:r w:rsidRPr="00163AAF">
        <w:rPr>
          <w:rFonts w:ascii="Arial" w:hAnsi="Arial" w:cs="Arial"/>
          <w:b/>
          <w:bCs/>
          <w:sz w:val="24"/>
          <w:szCs w:val="24"/>
        </w:rPr>
        <w:t>III.</w:t>
      </w:r>
    </w:p>
    <w:p w:rsidR="000F1454"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(1) </w:t>
      </w:r>
      <w:proofErr w:type="spellStart"/>
      <w:r w:rsidRPr="00163AAF">
        <w:rPr>
          <w:rFonts w:ascii="Arial" w:hAnsi="Arial" w:cs="Arial"/>
          <w:sz w:val="24"/>
          <w:szCs w:val="24"/>
        </w:rPr>
        <w:t>Samotestiranje</w:t>
      </w:r>
      <w:proofErr w:type="spellEnd"/>
      <w:r w:rsidRPr="00163AAF">
        <w:rPr>
          <w:rFonts w:ascii="Arial" w:hAnsi="Arial" w:cs="Arial"/>
          <w:sz w:val="24"/>
          <w:szCs w:val="24"/>
        </w:rPr>
        <w:t xml:space="preserve"> na SARS-CoV-2 poteka z verificiranimi hitrimi antigenskimi testi na </w:t>
      </w:r>
      <w:proofErr w:type="spellStart"/>
      <w:r w:rsidRPr="00163AAF">
        <w:rPr>
          <w:rFonts w:ascii="Arial" w:hAnsi="Arial" w:cs="Arial"/>
          <w:sz w:val="24"/>
          <w:szCs w:val="24"/>
        </w:rPr>
        <w:t>SARSCoV</w:t>
      </w:r>
      <w:proofErr w:type="spellEnd"/>
      <w:r w:rsidRPr="00163AAF">
        <w:rPr>
          <w:rFonts w:ascii="Arial" w:hAnsi="Arial" w:cs="Arial"/>
          <w:sz w:val="24"/>
          <w:szCs w:val="24"/>
        </w:rPr>
        <w:t xml:space="preserve"> - 2, ki izpolnjujejo pogoje za ta namen. </w:t>
      </w:r>
    </w:p>
    <w:p w:rsidR="00854BD2" w:rsidRPr="00163AAF" w:rsidRDefault="000F1454"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(2) </w:t>
      </w:r>
      <w:r w:rsidR="00854BD2" w:rsidRPr="00163AAF">
        <w:rPr>
          <w:rFonts w:ascii="Arial" w:hAnsi="Arial" w:cs="Arial"/>
          <w:sz w:val="24"/>
          <w:szCs w:val="24"/>
        </w:rPr>
        <w:t>V primeru pozitivnega hitrega antigenskega testa se ta potrdi s standardnim PCR testom.</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p>
    <w:p w:rsidR="00854BD2" w:rsidRPr="00163AAF" w:rsidRDefault="00854BD2" w:rsidP="000F1454">
      <w:pPr>
        <w:autoSpaceDE w:val="0"/>
        <w:autoSpaceDN w:val="0"/>
        <w:adjustRightInd w:val="0"/>
        <w:spacing w:after="0" w:line="276" w:lineRule="auto"/>
        <w:jc w:val="center"/>
        <w:rPr>
          <w:rFonts w:ascii="Arial" w:hAnsi="Arial" w:cs="Arial"/>
          <w:b/>
          <w:bCs/>
          <w:sz w:val="24"/>
          <w:szCs w:val="24"/>
        </w:rPr>
      </w:pPr>
      <w:r w:rsidRPr="00163AAF">
        <w:rPr>
          <w:rFonts w:ascii="Arial" w:hAnsi="Arial" w:cs="Arial"/>
          <w:b/>
          <w:bCs/>
          <w:sz w:val="24"/>
          <w:szCs w:val="24"/>
        </w:rPr>
        <w:t>IV.</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(1) Pogoj za </w:t>
      </w:r>
      <w:proofErr w:type="spellStart"/>
      <w:r w:rsidRPr="00163AAF">
        <w:rPr>
          <w:rFonts w:ascii="Arial" w:hAnsi="Arial" w:cs="Arial"/>
          <w:sz w:val="24"/>
          <w:szCs w:val="24"/>
        </w:rPr>
        <w:t>samotestiranje</w:t>
      </w:r>
      <w:proofErr w:type="spellEnd"/>
      <w:r w:rsidRPr="00163AAF">
        <w:rPr>
          <w:rFonts w:ascii="Arial" w:hAnsi="Arial" w:cs="Arial"/>
          <w:sz w:val="24"/>
          <w:szCs w:val="24"/>
        </w:rPr>
        <w:t xml:space="preserve"> na SARS-CoV-2 je, da se učenec počuti zdrav, brez znakov akutne okužbe dihal ali prebavil. V primeru bolezenskih znakov mora učenec oziroma njegovi starši ali zakoniti zastopniki poklicati v ambulanto izbranega osebnega </w:t>
      </w:r>
      <w:r w:rsidRPr="00163AAF">
        <w:rPr>
          <w:rFonts w:ascii="Arial" w:hAnsi="Arial" w:cs="Arial"/>
          <w:sz w:val="24"/>
          <w:szCs w:val="24"/>
        </w:rPr>
        <w:lastRenderedPageBreak/>
        <w:t>zdravnika ali koncesionarja (v primeru odsotnosti izbranega osebnega zdravnika kontaktirajo dežurno službo), ki ga bo napotil v izolacijo in podal vsa nadaljnja navodila.</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(2) Odpadke pri izvajanju prostovoljnega samo-testiranja na SARS-CoV-2 (npr. uporabljene robčke, testne materiale) ter odpadke od čiščenja prostorov (npr. krpe za enkratno</w:t>
      </w:r>
      <w:r w:rsidR="00AB1D2B" w:rsidRPr="00163AAF">
        <w:rPr>
          <w:rFonts w:ascii="Arial" w:hAnsi="Arial" w:cs="Arial"/>
          <w:sz w:val="24"/>
          <w:szCs w:val="24"/>
        </w:rPr>
        <w:t xml:space="preserve"> </w:t>
      </w:r>
      <w:r w:rsidRPr="00163AAF">
        <w:rPr>
          <w:rFonts w:ascii="Arial" w:hAnsi="Arial" w:cs="Arial"/>
          <w:sz w:val="24"/>
          <w:szCs w:val="24"/>
        </w:rPr>
        <w:t>uporabo), je treba odložiti v plastično vrečo za smeti in jo, ko je polna, tesno zavezati.</w:t>
      </w:r>
      <w:r w:rsidR="000F1454" w:rsidRPr="00163AAF">
        <w:rPr>
          <w:rFonts w:ascii="Arial" w:hAnsi="Arial" w:cs="Arial"/>
          <w:sz w:val="24"/>
          <w:szCs w:val="24"/>
        </w:rPr>
        <w:t xml:space="preserve"> </w:t>
      </w:r>
      <w:r w:rsidRPr="00163AAF">
        <w:rPr>
          <w:rFonts w:ascii="Arial" w:hAnsi="Arial" w:cs="Arial"/>
          <w:sz w:val="24"/>
          <w:szCs w:val="24"/>
        </w:rPr>
        <w:t xml:space="preserve">Vsebine vreč se ne tlači, odpadkov se po odlaganju v vrečo ne dotika več. Vrečo je treba namestiti v drugo plastično vrečo za smeti in jo tesno zavezati ter označiti, postavi se jo ločeno od ostalih odpadkov, kjer ni dostopna otrokom in se jo ločeno hrani vsaj 72 ur, preden se jo odloži v zabojnik za mešane komunalne odpadke </w:t>
      </w:r>
      <w:bookmarkStart w:id="0" w:name="_GoBack"/>
      <w:bookmarkEnd w:id="0"/>
      <w:r w:rsidRPr="00163AAF">
        <w:rPr>
          <w:rFonts w:ascii="Arial" w:hAnsi="Arial" w:cs="Arial"/>
          <w:sz w:val="24"/>
          <w:szCs w:val="24"/>
        </w:rPr>
        <w:t>(ostale odpadke).</w:t>
      </w:r>
    </w:p>
    <w:p w:rsidR="00854BD2" w:rsidRPr="00163AAF" w:rsidRDefault="00854BD2"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Napolnjenih in označenih vreč z odpadki pri prostovoljnem samo-testiranju naj se nikoli ne odpira.</w:t>
      </w:r>
    </w:p>
    <w:p w:rsidR="00BE1656" w:rsidRPr="00163AAF" w:rsidRDefault="00BE1656" w:rsidP="000F1454">
      <w:pPr>
        <w:autoSpaceDE w:val="0"/>
        <w:autoSpaceDN w:val="0"/>
        <w:adjustRightInd w:val="0"/>
        <w:spacing w:after="0" w:line="276" w:lineRule="auto"/>
        <w:jc w:val="both"/>
        <w:rPr>
          <w:rFonts w:ascii="Arial" w:hAnsi="Arial" w:cs="Arial"/>
          <w:sz w:val="24"/>
          <w:szCs w:val="24"/>
        </w:rPr>
      </w:pPr>
    </w:p>
    <w:p w:rsidR="00854BD2" w:rsidRPr="00163AAF" w:rsidRDefault="00854BD2" w:rsidP="000F1454">
      <w:pPr>
        <w:autoSpaceDE w:val="0"/>
        <w:autoSpaceDN w:val="0"/>
        <w:adjustRightInd w:val="0"/>
        <w:spacing w:after="0" w:line="276" w:lineRule="auto"/>
        <w:jc w:val="center"/>
        <w:rPr>
          <w:rFonts w:ascii="Arial" w:hAnsi="Arial" w:cs="Arial"/>
          <w:b/>
          <w:bCs/>
          <w:sz w:val="24"/>
          <w:szCs w:val="24"/>
        </w:rPr>
      </w:pPr>
      <w:r w:rsidRPr="00163AAF">
        <w:rPr>
          <w:rFonts w:ascii="Arial" w:hAnsi="Arial" w:cs="Arial"/>
          <w:b/>
          <w:bCs/>
          <w:sz w:val="24"/>
          <w:szCs w:val="24"/>
        </w:rPr>
        <w:t>VI.</w:t>
      </w:r>
    </w:p>
    <w:p w:rsidR="00AB1D2B" w:rsidRPr="00163AAF" w:rsidRDefault="00AB1D2B"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(1) V primeru pozitivnega rezultata testa pri </w:t>
      </w:r>
      <w:proofErr w:type="spellStart"/>
      <w:r w:rsidRPr="00163AAF">
        <w:rPr>
          <w:rFonts w:ascii="Arial" w:hAnsi="Arial" w:cs="Arial"/>
          <w:sz w:val="24"/>
          <w:szCs w:val="24"/>
        </w:rPr>
        <w:t>samotestiranju</w:t>
      </w:r>
      <w:proofErr w:type="spellEnd"/>
      <w:r w:rsidRPr="00163AAF">
        <w:rPr>
          <w:rFonts w:ascii="Arial" w:hAnsi="Arial" w:cs="Arial"/>
          <w:sz w:val="24"/>
          <w:szCs w:val="24"/>
        </w:rPr>
        <w:t xml:space="preserve"> na SARS-CoV-2 uč</w:t>
      </w:r>
      <w:r w:rsidR="00165321" w:rsidRPr="00163AAF">
        <w:rPr>
          <w:rFonts w:ascii="Arial" w:hAnsi="Arial" w:cs="Arial"/>
          <w:sz w:val="24"/>
          <w:szCs w:val="24"/>
        </w:rPr>
        <w:t>enec in ravnatelj</w:t>
      </w:r>
      <w:r w:rsidRPr="00163AAF">
        <w:rPr>
          <w:rFonts w:ascii="Arial" w:hAnsi="Arial" w:cs="Arial"/>
          <w:sz w:val="24"/>
          <w:szCs w:val="24"/>
        </w:rPr>
        <w:t xml:space="preserve"> ravnata v skladu z Navodili NIJZ </w:t>
      </w:r>
      <w:r w:rsidR="00165321" w:rsidRPr="00163AAF">
        <w:rPr>
          <w:rFonts w:ascii="Arial" w:hAnsi="Arial" w:cs="Arial"/>
          <w:sz w:val="24"/>
          <w:szCs w:val="24"/>
        </w:rPr>
        <w:t xml:space="preserve"> </w:t>
      </w:r>
      <w:r w:rsidRPr="00163AAF">
        <w:rPr>
          <w:rFonts w:ascii="Arial" w:hAnsi="Arial" w:cs="Arial"/>
          <w:sz w:val="24"/>
          <w:szCs w:val="24"/>
        </w:rPr>
        <w:t>ob sumu ali potrjenem primeru okuž</w:t>
      </w:r>
      <w:r w:rsidR="00165321" w:rsidRPr="00163AAF">
        <w:rPr>
          <w:rFonts w:ascii="Arial" w:hAnsi="Arial" w:cs="Arial"/>
          <w:sz w:val="24"/>
          <w:szCs w:val="24"/>
        </w:rPr>
        <w:t xml:space="preserve">be s SARS-CoV-2 </w:t>
      </w:r>
      <w:r w:rsidRPr="00163AAF">
        <w:rPr>
          <w:rFonts w:ascii="Arial" w:hAnsi="Arial" w:cs="Arial"/>
          <w:sz w:val="24"/>
          <w:szCs w:val="24"/>
        </w:rPr>
        <w:t>v zavodu).</w:t>
      </w:r>
    </w:p>
    <w:p w:rsidR="00AB1D2B" w:rsidRPr="00163AAF" w:rsidRDefault="00AB1D2B"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(2) V primeru pozitivnega rezultata testa p</w:t>
      </w:r>
      <w:r w:rsidR="00165321" w:rsidRPr="00163AAF">
        <w:rPr>
          <w:rFonts w:ascii="Arial" w:hAnsi="Arial" w:cs="Arial"/>
          <w:sz w:val="24"/>
          <w:szCs w:val="24"/>
        </w:rPr>
        <w:t xml:space="preserve">ri </w:t>
      </w:r>
      <w:proofErr w:type="spellStart"/>
      <w:r w:rsidR="00165321" w:rsidRPr="00163AAF">
        <w:rPr>
          <w:rFonts w:ascii="Arial" w:hAnsi="Arial" w:cs="Arial"/>
          <w:sz w:val="24"/>
          <w:szCs w:val="24"/>
        </w:rPr>
        <w:t>samotestiranju</w:t>
      </w:r>
      <w:proofErr w:type="spellEnd"/>
      <w:r w:rsidR="00165321" w:rsidRPr="00163AAF">
        <w:rPr>
          <w:rFonts w:ascii="Arial" w:hAnsi="Arial" w:cs="Arial"/>
          <w:sz w:val="24"/>
          <w:szCs w:val="24"/>
        </w:rPr>
        <w:t xml:space="preserve"> ravnatelj o </w:t>
      </w:r>
      <w:r w:rsidRPr="00163AAF">
        <w:rPr>
          <w:rFonts w:ascii="Arial" w:hAnsi="Arial" w:cs="Arial"/>
          <w:sz w:val="24"/>
          <w:szCs w:val="24"/>
        </w:rPr>
        <w:t>tem obvesti starše oziroma njegove zakonite zastopnike.</w:t>
      </w:r>
    </w:p>
    <w:p w:rsidR="00AB1D2B" w:rsidRPr="00163AAF" w:rsidRDefault="00AB1D2B"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(3) V primeru pozitivnega rezultata testa pri </w:t>
      </w:r>
      <w:proofErr w:type="spellStart"/>
      <w:r w:rsidRPr="00163AAF">
        <w:rPr>
          <w:rFonts w:ascii="Arial" w:hAnsi="Arial" w:cs="Arial"/>
          <w:sz w:val="24"/>
          <w:szCs w:val="24"/>
        </w:rPr>
        <w:t>samotestiranju</w:t>
      </w:r>
      <w:proofErr w:type="spellEnd"/>
      <w:r w:rsidRPr="00163AAF">
        <w:rPr>
          <w:rFonts w:ascii="Arial" w:hAnsi="Arial" w:cs="Arial"/>
          <w:sz w:val="24"/>
          <w:szCs w:val="24"/>
        </w:rPr>
        <w:t xml:space="preserve"> </w:t>
      </w:r>
      <w:r w:rsidR="00165321" w:rsidRPr="00163AAF">
        <w:rPr>
          <w:rFonts w:ascii="Arial" w:hAnsi="Arial" w:cs="Arial"/>
          <w:sz w:val="24"/>
          <w:szCs w:val="24"/>
        </w:rPr>
        <w:t xml:space="preserve">za napotitev na PCR testiranje, </w:t>
      </w:r>
      <w:r w:rsidRPr="00163AAF">
        <w:rPr>
          <w:rFonts w:ascii="Arial" w:hAnsi="Arial" w:cs="Arial"/>
          <w:sz w:val="24"/>
          <w:szCs w:val="24"/>
        </w:rPr>
        <w:t xml:space="preserve">starši oziroma njegovi zakoniti zastopniki nemudoma </w:t>
      </w:r>
      <w:r w:rsidR="00165321" w:rsidRPr="00163AAF">
        <w:rPr>
          <w:rFonts w:ascii="Arial" w:hAnsi="Arial" w:cs="Arial"/>
          <w:sz w:val="24"/>
          <w:szCs w:val="24"/>
        </w:rPr>
        <w:t xml:space="preserve">kontaktirajo izbranega osebnega </w:t>
      </w:r>
      <w:r w:rsidRPr="00163AAF">
        <w:rPr>
          <w:rFonts w:ascii="Arial" w:hAnsi="Arial" w:cs="Arial"/>
          <w:sz w:val="24"/>
          <w:szCs w:val="24"/>
        </w:rPr>
        <w:t>zdravnika, ali ga nemudoma naročijo na PCR testiranje pri i</w:t>
      </w:r>
      <w:r w:rsidR="00165321" w:rsidRPr="00163AAF">
        <w:rPr>
          <w:rFonts w:ascii="Arial" w:hAnsi="Arial" w:cs="Arial"/>
          <w:sz w:val="24"/>
          <w:szCs w:val="24"/>
        </w:rPr>
        <w:t xml:space="preserve">zvajalcu zdravstvene dejavnosti </w:t>
      </w:r>
      <w:r w:rsidRPr="00163AAF">
        <w:rPr>
          <w:rFonts w:ascii="Arial" w:hAnsi="Arial" w:cs="Arial"/>
          <w:sz w:val="24"/>
          <w:szCs w:val="24"/>
        </w:rPr>
        <w:t>v mreži javne službe, brez predhodnega obveščanja osebnega zdravnika.</w:t>
      </w:r>
    </w:p>
    <w:p w:rsidR="00AB1D2B" w:rsidRPr="00163AAF" w:rsidRDefault="00AB1D2B"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(4) Izvajalec zdravstvene dejavnosti takoj, najpozneje pa v 2</w:t>
      </w:r>
      <w:r w:rsidR="00165321" w:rsidRPr="00163AAF">
        <w:rPr>
          <w:rFonts w:ascii="Arial" w:hAnsi="Arial" w:cs="Arial"/>
          <w:sz w:val="24"/>
          <w:szCs w:val="24"/>
        </w:rPr>
        <w:t xml:space="preserve">4 urah od pozitivnega rezultata </w:t>
      </w:r>
      <w:r w:rsidRPr="00163AAF">
        <w:rPr>
          <w:rFonts w:ascii="Arial" w:hAnsi="Arial" w:cs="Arial"/>
          <w:sz w:val="24"/>
          <w:szCs w:val="24"/>
        </w:rPr>
        <w:t xml:space="preserve">testa HAG za </w:t>
      </w:r>
      <w:proofErr w:type="spellStart"/>
      <w:r w:rsidRPr="00163AAF">
        <w:rPr>
          <w:rFonts w:ascii="Arial" w:hAnsi="Arial" w:cs="Arial"/>
          <w:sz w:val="24"/>
          <w:szCs w:val="24"/>
        </w:rPr>
        <w:t>samotestiranje</w:t>
      </w:r>
      <w:proofErr w:type="spellEnd"/>
      <w:r w:rsidRPr="00163AAF">
        <w:rPr>
          <w:rFonts w:ascii="Arial" w:hAnsi="Arial" w:cs="Arial"/>
          <w:sz w:val="24"/>
          <w:szCs w:val="24"/>
        </w:rPr>
        <w:t>, odvzame bris za test PCR.</w:t>
      </w:r>
    </w:p>
    <w:p w:rsidR="00AB1D2B" w:rsidRPr="00163AAF" w:rsidRDefault="00AB1D2B"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 xml:space="preserve">(5) Učenec počaka na izvid PCR testiranja doma v </w:t>
      </w:r>
      <w:proofErr w:type="spellStart"/>
      <w:r w:rsidRPr="00163AAF">
        <w:rPr>
          <w:rFonts w:ascii="Arial" w:hAnsi="Arial" w:cs="Arial"/>
          <w:sz w:val="24"/>
          <w:szCs w:val="24"/>
        </w:rPr>
        <w:t>samoizolaciji</w:t>
      </w:r>
      <w:proofErr w:type="spellEnd"/>
      <w:r w:rsidRPr="00163AAF">
        <w:rPr>
          <w:rFonts w:ascii="Arial" w:hAnsi="Arial" w:cs="Arial"/>
          <w:sz w:val="24"/>
          <w:szCs w:val="24"/>
        </w:rPr>
        <w:t>. Učenec ne sme zapušč</w:t>
      </w:r>
      <w:r w:rsidR="00165321" w:rsidRPr="00163AAF">
        <w:rPr>
          <w:rFonts w:ascii="Arial" w:hAnsi="Arial" w:cs="Arial"/>
          <w:sz w:val="24"/>
          <w:szCs w:val="24"/>
        </w:rPr>
        <w:t xml:space="preserve">ati </w:t>
      </w:r>
      <w:r w:rsidRPr="00163AAF">
        <w:rPr>
          <w:rFonts w:ascii="Arial" w:hAnsi="Arial" w:cs="Arial"/>
          <w:sz w:val="24"/>
          <w:szCs w:val="24"/>
        </w:rPr>
        <w:t>doma, omejiti mora stike z ostalimi osebami in dosledno upoš</w:t>
      </w:r>
      <w:r w:rsidR="00165321" w:rsidRPr="00163AAF">
        <w:rPr>
          <w:rFonts w:ascii="Arial" w:hAnsi="Arial" w:cs="Arial"/>
          <w:sz w:val="24"/>
          <w:szCs w:val="24"/>
        </w:rPr>
        <w:t xml:space="preserve">tevati </w:t>
      </w:r>
      <w:r w:rsidRPr="00163AAF">
        <w:rPr>
          <w:rFonts w:ascii="Arial" w:hAnsi="Arial" w:cs="Arial"/>
          <w:sz w:val="24"/>
          <w:szCs w:val="24"/>
        </w:rPr>
        <w:t>priporoč</w:t>
      </w:r>
      <w:r w:rsidR="00165321" w:rsidRPr="00163AAF">
        <w:rPr>
          <w:rFonts w:ascii="Arial" w:hAnsi="Arial" w:cs="Arial"/>
          <w:sz w:val="24"/>
          <w:szCs w:val="24"/>
        </w:rPr>
        <w:t xml:space="preserve">ila za </w:t>
      </w:r>
      <w:r w:rsidRPr="00163AAF">
        <w:rPr>
          <w:rFonts w:ascii="Arial" w:hAnsi="Arial" w:cs="Arial"/>
          <w:sz w:val="24"/>
          <w:szCs w:val="24"/>
        </w:rPr>
        <w:t>preprečevanje širjenja bolezni.</w:t>
      </w:r>
    </w:p>
    <w:p w:rsidR="00AB1D2B" w:rsidRPr="00163AAF" w:rsidRDefault="00AB1D2B"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(6) V primeru pozitivnega PCR testa starši oziroma zakoniti zastopniki obvestijo ravnatelja š</w:t>
      </w:r>
      <w:r w:rsidR="00165321" w:rsidRPr="00163AAF">
        <w:rPr>
          <w:rFonts w:ascii="Arial" w:hAnsi="Arial" w:cs="Arial"/>
          <w:sz w:val="24"/>
          <w:szCs w:val="24"/>
        </w:rPr>
        <w:t xml:space="preserve">ole z SMS sporočilom </w:t>
      </w:r>
      <w:r w:rsidR="00165321" w:rsidRPr="00163AAF">
        <w:rPr>
          <w:rFonts w:ascii="Arial" w:hAnsi="Arial" w:cs="Arial"/>
          <w:b/>
          <w:sz w:val="24"/>
          <w:szCs w:val="24"/>
        </w:rPr>
        <w:t>na 040 744 283</w:t>
      </w:r>
      <w:r w:rsidR="00165321" w:rsidRPr="00163AAF">
        <w:rPr>
          <w:rFonts w:ascii="Arial" w:hAnsi="Arial" w:cs="Arial"/>
          <w:sz w:val="24"/>
          <w:szCs w:val="24"/>
        </w:rPr>
        <w:t xml:space="preserve"> </w:t>
      </w:r>
      <w:r w:rsidRPr="00163AAF">
        <w:rPr>
          <w:rFonts w:ascii="Arial" w:hAnsi="Arial" w:cs="Arial"/>
          <w:sz w:val="24"/>
          <w:szCs w:val="24"/>
        </w:rPr>
        <w:t xml:space="preserve">oziroma </w:t>
      </w:r>
      <w:r w:rsidR="00165321" w:rsidRPr="00163AAF">
        <w:rPr>
          <w:rFonts w:ascii="Arial" w:hAnsi="Arial" w:cs="Arial"/>
          <w:sz w:val="24"/>
          <w:szCs w:val="24"/>
        </w:rPr>
        <w:t xml:space="preserve">na E-naslov </w:t>
      </w:r>
      <w:hyperlink r:id="rId8" w:history="1">
        <w:r w:rsidR="00165321" w:rsidRPr="00163AAF">
          <w:rPr>
            <w:rStyle w:val="Hiperpovezava"/>
            <w:rFonts w:ascii="Arial" w:hAnsi="Arial" w:cs="Arial"/>
            <w:sz w:val="24"/>
            <w:szCs w:val="24"/>
          </w:rPr>
          <w:t>miro.jausovec@glazer.si</w:t>
        </w:r>
      </w:hyperlink>
      <w:r w:rsidR="00165321" w:rsidRPr="00163AAF">
        <w:rPr>
          <w:rFonts w:ascii="Arial" w:hAnsi="Arial" w:cs="Arial"/>
          <w:sz w:val="24"/>
          <w:szCs w:val="24"/>
        </w:rPr>
        <w:t xml:space="preserve"> </w:t>
      </w:r>
      <w:r w:rsidRPr="00163AAF">
        <w:rPr>
          <w:rFonts w:ascii="Arial" w:hAnsi="Arial" w:cs="Arial"/>
          <w:sz w:val="24"/>
          <w:szCs w:val="24"/>
        </w:rPr>
        <w:t xml:space="preserve"> in otrokovega izbranega osebnega zdravnika.</w:t>
      </w:r>
    </w:p>
    <w:p w:rsidR="00854BD2" w:rsidRPr="00163AAF" w:rsidRDefault="00AB1D2B"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(7) Ravnatelj ob sumu ali potrjenem primeru okužbe s SARS-</w:t>
      </w:r>
      <w:r w:rsidR="00165321" w:rsidRPr="00163AAF">
        <w:rPr>
          <w:rFonts w:ascii="Arial" w:hAnsi="Arial" w:cs="Arial"/>
          <w:sz w:val="24"/>
          <w:szCs w:val="24"/>
        </w:rPr>
        <w:t xml:space="preserve">CoV-2 v zavodu ravna v skladu z navodili NIJZ. </w:t>
      </w:r>
      <w:r w:rsidRPr="00163AAF">
        <w:rPr>
          <w:rFonts w:ascii="Arial" w:hAnsi="Arial" w:cs="Arial"/>
          <w:sz w:val="24"/>
          <w:szCs w:val="24"/>
        </w:rPr>
        <w:t>Ukrepanje v VIZ se prič</w:t>
      </w:r>
      <w:r w:rsidR="00165321" w:rsidRPr="00163AAF">
        <w:rPr>
          <w:rFonts w:ascii="Arial" w:hAnsi="Arial" w:cs="Arial"/>
          <w:sz w:val="24"/>
          <w:szCs w:val="24"/>
        </w:rPr>
        <w:t xml:space="preserve">ne po pozitivnem </w:t>
      </w:r>
      <w:r w:rsidRPr="00163AAF">
        <w:rPr>
          <w:rFonts w:ascii="Arial" w:hAnsi="Arial" w:cs="Arial"/>
          <w:sz w:val="24"/>
          <w:szCs w:val="24"/>
        </w:rPr>
        <w:t>rezultatu potrditvenega testa s PCR metodo.</w:t>
      </w:r>
    </w:p>
    <w:p w:rsidR="000F1454" w:rsidRPr="00163AAF" w:rsidRDefault="000F1454" w:rsidP="000F1454">
      <w:pPr>
        <w:autoSpaceDE w:val="0"/>
        <w:autoSpaceDN w:val="0"/>
        <w:adjustRightInd w:val="0"/>
        <w:spacing w:after="0" w:line="276" w:lineRule="auto"/>
        <w:jc w:val="both"/>
        <w:rPr>
          <w:rFonts w:ascii="Arial" w:hAnsi="Arial" w:cs="Arial"/>
          <w:sz w:val="24"/>
          <w:szCs w:val="24"/>
        </w:rPr>
      </w:pPr>
    </w:p>
    <w:p w:rsidR="000F1454" w:rsidRPr="00163AAF" w:rsidRDefault="000F1454" w:rsidP="000F1454">
      <w:pPr>
        <w:autoSpaceDE w:val="0"/>
        <w:autoSpaceDN w:val="0"/>
        <w:adjustRightInd w:val="0"/>
        <w:spacing w:after="0" w:line="276" w:lineRule="auto"/>
        <w:jc w:val="both"/>
        <w:rPr>
          <w:rFonts w:ascii="Arial" w:hAnsi="Arial" w:cs="Arial"/>
          <w:sz w:val="24"/>
          <w:szCs w:val="24"/>
        </w:rPr>
      </w:pPr>
      <w:r w:rsidRPr="00163AAF">
        <w:rPr>
          <w:rFonts w:ascii="Arial" w:hAnsi="Arial" w:cs="Arial"/>
          <w:sz w:val="24"/>
          <w:szCs w:val="24"/>
        </w:rPr>
        <w:t>Ruše, 13. 11. 2021</w:t>
      </w:r>
    </w:p>
    <w:p w:rsidR="00854BD2" w:rsidRPr="00163AAF" w:rsidRDefault="00854BD2" w:rsidP="000F1454">
      <w:pPr>
        <w:spacing w:line="276" w:lineRule="auto"/>
        <w:jc w:val="right"/>
        <w:rPr>
          <w:rFonts w:ascii="Arial" w:hAnsi="Arial" w:cs="Arial"/>
          <w:sz w:val="24"/>
          <w:szCs w:val="24"/>
        </w:rPr>
      </w:pPr>
      <w:r w:rsidRPr="00163AAF">
        <w:rPr>
          <w:rFonts w:ascii="Arial" w:hAnsi="Arial" w:cs="Arial"/>
          <w:sz w:val="24"/>
          <w:szCs w:val="24"/>
        </w:rPr>
        <w:t>Ravnatelj:</w:t>
      </w:r>
    </w:p>
    <w:p w:rsidR="00854BD2" w:rsidRPr="00163AAF" w:rsidRDefault="00854BD2" w:rsidP="000F1454">
      <w:pPr>
        <w:spacing w:line="276" w:lineRule="auto"/>
        <w:jc w:val="right"/>
        <w:rPr>
          <w:rFonts w:ascii="Arial" w:hAnsi="Arial" w:cs="Arial"/>
          <w:sz w:val="24"/>
          <w:szCs w:val="24"/>
        </w:rPr>
      </w:pPr>
      <w:r w:rsidRPr="00163AAF">
        <w:rPr>
          <w:rFonts w:ascii="Arial" w:hAnsi="Arial" w:cs="Arial"/>
          <w:sz w:val="24"/>
          <w:szCs w:val="24"/>
        </w:rPr>
        <w:t>Ladislav Pepelnik, mag.</w:t>
      </w:r>
    </w:p>
    <w:sectPr w:rsidR="00854BD2" w:rsidRPr="00163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51"/>
    <w:rsid w:val="000F1454"/>
    <w:rsid w:val="00163AAF"/>
    <w:rsid w:val="00165321"/>
    <w:rsid w:val="00854BD2"/>
    <w:rsid w:val="00AB1D2B"/>
    <w:rsid w:val="00B86AD3"/>
    <w:rsid w:val="00BE1656"/>
    <w:rsid w:val="00BF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2395"/>
  <w15:chartTrackingRefBased/>
  <w15:docId w15:val="{2A299878-6898-407C-A663-DDF7F270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54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jausovec@glazer.si"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634</Words>
  <Characters>3620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2021-11-02T12:29:00Z</dcterms:created>
  <dcterms:modified xsi:type="dcterms:W3CDTF">2021-11-13T11:29:00Z</dcterms:modified>
</cp:coreProperties>
</file>